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C0021">
      <w:pPr>
        <w:keepNext w:val="0"/>
        <w:keepLines w:val="0"/>
        <w:widowControl/>
        <w:suppressLineNumbers w:val="0"/>
        <w:jc w:val="center"/>
        <w:rPr>
          <w:rFonts w:hint="eastAsia" w:ascii="黑体" w:hAnsi="黑体" w:eastAsia="黑体" w:cs="黑体"/>
          <w:sz w:val="24"/>
          <w:szCs w:val="32"/>
        </w:rPr>
      </w:pPr>
      <w:bookmarkStart w:id="0" w:name="_GoBack"/>
      <w:r>
        <w:rPr>
          <w:rFonts w:hint="eastAsia" w:ascii="黑体" w:hAnsi="黑体" w:eastAsia="黑体" w:cs="黑体"/>
          <w:kern w:val="0"/>
          <w:sz w:val="32"/>
          <w:szCs w:val="32"/>
          <w:lang w:val="en-US" w:eastAsia="zh-CN" w:bidi="ar"/>
        </w:rPr>
        <w:t>郑州市第五高级中学2026年公开招聘教师公告</w:t>
      </w:r>
    </w:p>
    <w:bookmarkEnd w:id="0"/>
    <w:p w14:paraId="6C24DE6C">
      <w:pPr>
        <w:rPr>
          <w:rFonts w:hint="eastAsia" w:ascii="黑体" w:hAnsi="黑体" w:eastAsia="黑体" w:cs="黑体"/>
          <w:sz w:val="24"/>
          <w:szCs w:val="32"/>
        </w:rPr>
      </w:pPr>
    </w:p>
    <w:p w14:paraId="3B4A5D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关于进一步做好事业单位公开招聘工作的通知》（人社部发〔2024〕57号）、《河南省事业单位公开招聘工作规程》（豫人社〔2015〕55号）等规定，2026年省委组织部、省人力资源和社会保障厅统一组织开展全省事业单位公开招聘联考。现将郑州市第五高级中学公开招聘教师有关事项公告如下：</w:t>
      </w:r>
    </w:p>
    <w:p w14:paraId="2BAB7D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学校简介</w:t>
      </w:r>
    </w:p>
    <w:p w14:paraId="4629D3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第五高级中学是郑州市教育局直属的一所公办普通高中，1939年建校招生。现位于郑州市管城区春瑞街1号。学校始终秉承“灵智并进”的校训，恪守“让生命昂扬向上”的办学理念，致力于“培养有家国情怀、精英气质的中坚人才”，积极探索以“言雅、行端、学勤、志坚”为主要内容的“灵智德育”模式；注重教学改革，“灵智课堂”被郑州市教育局认定为“有效课堂形态”，高中增值性评价连续多年领跑全市。学校先后获得全国文明校园、首批全国健康学校建设单位、教育部第三批新样态学校、全国数据驱动变革教育实施先进单位、第五届全国教育改革创新典型案例、全国篮球特色校、全国足球特色校、河南省中小学德育建设先进集体、河南省普通高中课程改革先进单位等荣誉。</w:t>
      </w:r>
    </w:p>
    <w:p w14:paraId="6A15BD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招聘计划</w:t>
      </w:r>
    </w:p>
    <w:p w14:paraId="67FD8AAE">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61B4A8E1"/>
    <w:p w14:paraId="0FAC23EC"/>
    <w:p w14:paraId="3AF7BBF7"/>
    <w:p w14:paraId="4F70431A"/>
    <w:p w14:paraId="6D0D7D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drawing>
          <wp:anchor distT="0" distB="0" distL="114300" distR="114300" simplePos="0" relativeHeight="251659264" behindDoc="0" locked="0" layoutInCell="1" allowOverlap="1">
            <wp:simplePos x="0" y="0"/>
            <wp:positionH relativeFrom="column">
              <wp:posOffset>-1290955</wp:posOffset>
            </wp:positionH>
            <wp:positionV relativeFrom="paragraph">
              <wp:posOffset>-8303260</wp:posOffset>
            </wp:positionV>
            <wp:extent cx="7665085" cy="2544445"/>
            <wp:effectExtent l="0" t="0" r="12065"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7665085" cy="2544445"/>
                    </a:xfrm>
                    <a:prstGeom prst="rect">
                      <a:avLst/>
                    </a:prstGeom>
                    <a:noFill/>
                    <a:ln>
                      <a:noFill/>
                    </a:ln>
                  </pic:spPr>
                </pic:pic>
              </a:graphicData>
            </a:graphic>
          </wp:anchor>
        </w:drawing>
      </w:r>
      <w:r>
        <w:rPr>
          <w:rFonts w:hint="eastAsia" w:ascii="楷体" w:hAnsi="楷体" w:eastAsia="楷体" w:cs="楷体"/>
          <w:sz w:val="32"/>
          <w:szCs w:val="32"/>
          <w:lang w:val="en-US" w:eastAsia="zh-CN"/>
        </w:rPr>
        <w:t>招聘方式</w:t>
      </w:r>
    </w:p>
    <w:p w14:paraId="1E22F2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联考采取考试（笔试与面试）与考察相结合的方式进行。由省委组织部、省人力资源和社会保障厅统一部署，统一时间、统一报名、统一笔试命题、统一阅卷。郑州市笔试考务工作由市人事考试中心具体实施。 郑州市教育局直属学校教师岗位，在郑州市人力资源和社会保障局和郑州市教育局指导监督下组织实施，有关面试及后续体检、考察等事项详见郑州市教育局网站或各招聘学校网站。原则上于7月底前完成。</w:t>
      </w:r>
    </w:p>
    <w:p w14:paraId="0983C362">
      <w:pPr>
        <w:pStyle w:val="2"/>
        <w:rPr>
          <w:rFonts w:hint="eastAsia" w:ascii="仿宋_GB2312" w:hAnsi="仿宋_GB2312" w:eastAsia="仿宋_GB2312" w:cs="仿宋_GB2312"/>
          <w:sz w:val="32"/>
          <w:szCs w:val="32"/>
          <w:lang w:val="en-US" w:eastAsia="zh-CN"/>
        </w:rPr>
      </w:pPr>
    </w:p>
    <w:p w14:paraId="044B9C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招聘资格条件</w:t>
      </w:r>
    </w:p>
    <w:p w14:paraId="3914AC36">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（一）应聘人员必须具备的基本条件</w:t>
      </w:r>
    </w:p>
    <w:p w14:paraId="534CEED2">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1.具有中华人民共和国国籍；港澳、台湾居民；</w:t>
      </w:r>
    </w:p>
    <w:p w14:paraId="42127F0B">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2.遵守宪法和法律；</w:t>
      </w:r>
    </w:p>
    <w:p w14:paraId="2881A8D6">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3.具有良好的政治素质和道德品行；</w:t>
      </w:r>
    </w:p>
    <w:p w14:paraId="5CC4AED2">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4.具有符合岗位要求的专业知识或技能；</w:t>
      </w:r>
    </w:p>
    <w:p w14:paraId="7DFF9830">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5.具有适应岗位要求的身体条件；</w:t>
      </w:r>
    </w:p>
    <w:p w14:paraId="7773FF70">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6.具有岗位要求的其他资格条件。</w:t>
      </w:r>
    </w:p>
    <w:p w14:paraId="4AEF357F">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普通高等学校2026年应届毕业生应当于用人单位聘用前取得毕业证、学位证，并以其即将获得的最高学历报考。其他报考人员应当在报名前取得相应学历（学位），并以其报考的学历层次对应的岗位等级办理聘用备案。</w:t>
      </w:r>
    </w:p>
    <w:p w14:paraId="6B5AFF40">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对于报考岗位要求的政治面貌、资格证书等其他资格条件，报考人员一般应在报名前具备相应资格条件。对于已参加相应职业资格考试并达到合格分数线的报考人员，可先按具备该资格条件报考，但应于聘用前取得该资格证书。报考人员职业资格由用人单位及主管部门综合研判是否符合岗位要求。</w:t>
      </w:r>
    </w:p>
    <w:p w14:paraId="4D43DCE0">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专业条件按照国务院学位委员会和教育部《职业教育专业目录》（2021年版）、《普通高等学校本科专业目录》（2023年版、2025年版）、《研究生教育学科专业目录》（2022年版）和人力资源社会保障部《全国技工院校专业目录（2022年修订）》执行。专业类别包含关系如下：专业要求为学科门类的，该门类所包含的专业类和一级学科均符合要求；专业要求为一级学科的，该一级学科所包含的二级学科均符合要求；专业要求为专业类的，该专业类所包含的具体专业均符合要求。在上述专业目录中没有具体对应的，可参照主要课程、研究方向、学习内容和职位专业需求等，由用人单位及主管部门综合研判是否符合岗位要求。</w:t>
      </w:r>
    </w:p>
    <w:p w14:paraId="44D9DFEF">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（二）有下列情形之一的不得报名应聘</w:t>
      </w:r>
    </w:p>
    <w:p w14:paraId="7E703BB2">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1.现役军人、试用期内的机关事业单位工作人员、未满规定最低服务年限的机关事业单位工作人员以及在读的非2026年应届毕业生；</w:t>
      </w:r>
    </w:p>
    <w:p w14:paraId="2A26AA2A">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2.受过刑事处罚的人员，以及刑事处罚期限未满或者涉嫌违法犯罪正在接受调查的人员；</w:t>
      </w:r>
    </w:p>
    <w:p w14:paraId="75B7CB43">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3.被开除中国共产党党籍的人员、被开除公职的人员，以及尚未解除党纪、政务处分或正在接受纪律审查、监察调查的人员；</w:t>
      </w:r>
    </w:p>
    <w:p w14:paraId="1A23E047">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4.曾在公务员招录、事业单位公开招聘考试中被认定有舞弊等严重违反招聘纪律行为还在禁考期的人员；</w:t>
      </w:r>
    </w:p>
    <w:p w14:paraId="76F56270">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5.被依法列为失信联合惩戒对象的人员；</w:t>
      </w:r>
    </w:p>
    <w:p w14:paraId="51080494">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6.应聘人员不得报考聘用后即构成回避关系的招聘岗位。回避关系包括《事业单位人事管理回避规定》第六条和《河南省事业单位公开招聘工作规程》第五十五条所列情形；</w:t>
      </w:r>
    </w:p>
    <w:p w14:paraId="5EA21C4F">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7.国家和我省另有规定不得应聘到事业单位的人员。</w:t>
      </w:r>
    </w:p>
    <w:p w14:paraId="15F604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招聘程序</w:t>
      </w:r>
    </w:p>
    <w:p w14:paraId="35854CD5">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（一）报名方式及时间</w:t>
      </w:r>
    </w:p>
    <w:p w14:paraId="21601539">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1.报名方式</w:t>
      </w:r>
    </w:p>
    <w:p w14:paraId="1731A18A">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考试实行网上报名方式，报考人员登录河南省人事考试中心网站，按照报名流程和有关要求进行考试报名。报考人员应仔细阅读报考地及报考单位工作专用网站，查看相关要求。每名报考人员限报考一个岗位。</w:t>
      </w:r>
    </w:p>
    <w:p w14:paraId="67D7C314">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2.报名时间</w:t>
      </w:r>
    </w:p>
    <w:p w14:paraId="74F97C52">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2026年4月24日9∶00至4月30日17∶00</w:t>
      </w:r>
    </w:p>
    <w:p w14:paraId="15E32882">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3.特别提醒</w:t>
      </w:r>
    </w:p>
    <w:p w14:paraId="49A04AD8">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格初审由报名系统自动即时审核，主要审核信息是否齐全、格式是否正确，报名申请提交成功的，即为通过资格初审，报考人员不能再改报其他岗位，也不能再修改报考信息。资格初审不对报考人员填报信息的真实性、准确性以及是否符合岗位要求、资格条件等进行审核。报名系统初审通过不代表报考人员符合报考岗位资格条件。</w:t>
      </w:r>
    </w:p>
    <w:p w14:paraId="2FCD6866">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上传照片时，须使用本系统提供的专用照片处理工具。要求原照片须为单色（红、蓝或白色）背景，正面免冠近期1寸或2寸证件照，jpg或jpeg格式，原始字节大于30kb，宽高像素大于220×300，照片清晰，禁止缩放后使用。上传的照片由系统自动审核。</w:t>
      </w:r>
    </w:p>
    <w:p w14:paraId="610B0FD0">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（二）网上缴费</w:t>
      </w:r>
    </w:p>
    <w:p w14:paraId="0692F114">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过资格初审的报考人员，应于2026年4月25日9:00至5月1日17:00期间登录河南省人事考试中心网站进行缴费。最低生活保障家庭报考人员须提前登录河南省人事考试中心网站（http：//www.hnrsks.com）上传本人的电子照片、选择考点城市，在缴费页面点击“费用减免申请”，上传证明资料，请相关考生在规定时间内（2026年4月26日9:00至4月30日17:00）如实上传，逾期不予受理。由人事考试机构对考生上传的相关材料进行核实，不符合条件的人员将及时反馈，接到通知后请在规定时间内缴纳考试费用，否则将视为未报名成功。</w:t>
      </w:r>
    </w:p>
    <w:p w14:paraId="07C76211">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2.特别提醒</w:t>
      </w:r>
    </w:p>
    <w:p w14:paraId="49F72AAF">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招聘岗位的报名缴费人数与拟招聘人数的比例一般不低于3∶1，达不到规定比例的，相应核减该岗位招聘人数，直至取消该岗位招聘。报考岗位被取消的人员，可于取消岗位公布后，统一在2026年5月8日9:00至17∶00，通过原报名网站重新选报其他岗位。未重新选报的，按自动放弃处理，退还缴纳的笔试考务费。</w:t>
      </w:r>
    </w:p>
    <w:p w14:paraId="64532866">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（三）打印准考证</w:t>
      </w:r>
    </w:p>
    <w:p w14:paraId="0DED0B52">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已确认缴费的报考人员，于2026年5月25日9∶00至5月30日17∶00，通过河南省人事考试中心网站下载并打印准考证。笔试准考证是报考人员面试资格确认等事项的重要依据，请妥善留存。</w:t>
      </w:r>
    </w:p>
    <w:p w14:paraId="58739DBD">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（四）考试</w:t>
      </w:r>
    </w:p>
    <w:p w14:paraId="459AC11A">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考试采取笔试、面试相结合的方式进行。</w:t>
      </w:r>
    </w:p>
    <w:p w14:paraId="1300200A">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笔试科目</w:t>
      </w:r>
    </w:p>
    <w:p w14:paraId="5617E75F">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教育类笔试科目为《职业能力测验》《教育类专业知识》两科，每科满分均为100分。</w:t>
      </w:r>
    </w:p>
    <w:p w14:paraId="35539501">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2.笔试时间安排</w:t>
      </w:r>
    </w:p>
    <w:p w14:paraId="49F55DD4">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2026年5月30日上午9∶00－10∶30，《职业能力测验》。</w:t>
      </w:r>
    </w:p>
    <w:p w14:paraId="2ADFEFC3">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2026年5月30日下午14∶00－15∶30，《教育类专业知识》。</w:t>
      </w:r>
    </w:p>
    <w:p w14:paraId="49B794C9">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具体时间和科目安排以准考证为准。报考人员应按照准考证上的考试地点、考场参加考试。参加考试时，必须同时携带准考证和与报名时一致的本人有效身份证。</w:t>
      </w:r>
    </w:p>
    <w:p w14:paraId="6104D6FF">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3.笔试成绩计算</w:t>
      </w:r>
    </w:p>
    <w:p w14:paraId="3644AE97">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笔试成绩＝职业能力测验成绩×50%＋公共基础知识成绩（或教育类专业知识成绩或卫生类专业知识成绩）×50%＋政策加分。</w:t>
      </w:r>
    </w:p>
    <w:p w14:paraId="09E99475">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4.笔试成绩查询</w:t>
      </w:r>
    </w:p>
    <w:p w14:paraId="78E84139">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报考人员登录河南省人事考试中心网站查询笔试成绩。</w:t>
      </w:r>
    </w:p>
    <w:p w14:paraId="41E81A37">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5.特别提醒</w:t>
      </w:r>
    </w:p>
    <w:p w14:paraId="65336672">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笔试成绩公布后，根据各岗位拟招聘人数，按照1:3的比例，依笔试成绩从高分到低分的顺序确定参加面试人选，末位笔试总成绩并列的同时进入面试。笔试有作弊、一科缺考或成绩为零分等情况的考生，不得进入面试。</w:t>
      </w:r>
    </w:p>
    <w:p w14:paraId="6C1CA30F">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（五）面试</w:t>
      </w:r>
    </w:p>
    <w:p w14:paraId="2ECDF1F2">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入面试的应试者，应在面试前按照要求参加面试确认及资格审查。面试确认及资格审查时，应试者应如实提供本人真实、完整的学习经历和工作经历，提交本人有效身份证、笔试准考证、毕业证（学位证）等原件以及应聘岗位要求的其他材料（注：7月份之前开展面试资格审查的单位，对2026年7月份毕业且所在学校未办理毕业证、学位证的考生，可由考生所在学校出具证明材料，正常参加面试，在用人单位聘用前仍没有提供毕业证、学位证的考生将不予聘用）。留学回国人员持本人有效身份证、教育部留学服务中心出具的国外学历学位认证书。应试者是在职人员的，还须提供所在单位同意报考的证明。</w:t>
      </w:r>
    </w:p>
    <w:p w14:paraId="7017F1EF">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主动放弃面试的应试者，本人应提交书面声明；对未提交书面声明的，以资格审查单位的核实记录为准。未按要求参加面试确认的，视同主动放弃。</w:t>
      </w:r>
    </w:p>
    <w:p w14:paraId="52CBF4C0">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试者应结合报名环节签订的网上报名协议，严格遵守保密纪律和行为规范，不得以任何形式泄露试题内容，包括但不限于在论坛、微信、微博、抖音等互联网平台传播。面试时，应试者应持本人有效身份证等，经核验后方可参加面试。逾期未到者，按主动放弃处理。</w:t>
      </w:r>
    </w:p>
    <w:p w14:paraId="3A37FDA3">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面试工作另行通知，报考市直单位进入面试的应试者请及时关注郑州市人力资源和社会保障局网站。</w:t>
      </w:r>
    </w:p>
    <w:p w14:paraId="2E9749A9">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面试要求全程录像。整场面试结束后，现场公布面试成绩和考试总成绩。</w:t>
      </w:r>
    </w:p>
    <w:p w14:paraId="30BFAB0E">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（六）考试总成绩</w:t>
      </w:r>
    </w:p>
    <w:p w14:paraId="300E2629">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考试总成绩=笔试成绩×50%+面试成绩×50%。笔试成绩、面试成绩和考试总成绩均精确到小数点以后两位数。</w:t>
      </w:r>
    </w:p>
    <w:p w14:paraId="70D405A5">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总成绩并列的，以笔试成绩从高分到低分的顺序排序；笔试成绩也相同的，按职业能力测验成绩从高分到低分的顺序排序；笔试、职业能力测验和面试的成绩都相同的，按照管理权限报事业单位人事综合管理部门同意后加试一场面试，名次按加试的面试成绩排列。</w:t>
      </w:r>
    </w:p>
    <w:p w14:paraId="1D8271DA">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（七）体检、考察</w:t>
      </w:r>
    </w:p>
    <w:p w14:paraId="6626E0C0">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结束后，依据考试总成绩从高分到低分的顺序，按1∶1的比例确定体检人选。体检标准参照现行的《公务员录用体检通用标准（试行）》执行（对身体条件有特殊要求的岗位，执行国家规定的相关体检标准）。</w:t>
      </w:r>
    </w:p>
    <w:p w14:paraId="05017C7A">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体检合格的人员进入考察环节，考察工作可参照《公务员录用考察办法（试行）》有关规定进行，主要考察拟聘人员的政治思想表现、道德品质、业务能力、工作实绩等情况。</w:t>
      </w:r>
    </w:p>
    <w:p w14:paraId="22F6CADC">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（八）签订协议</w:t>
      </w:r>
    </w:p>
    <w:p w14:paraId="5B5D4A0E">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考试总成绩、体检及考察结果，按照招聘岗位计划确定拟聘人员名单，拟聘人员名单在郑州市人力资源和社会保障局网站、郑州市教育局及招聘学校网站公示7个工作日，公示无异议后签订就业协议。就业协议书由招聘学校拟定签订，也可使用高校毕业生就业协议。协议明确招聘学校对应聘人员进行入职查询。</w:t>
      </w:r>
    </w:p>
    <w:p w14:paraId="050144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聘用及待遇</w:t>
      </w:r>
    </w:p>
    <w:p w14:paraId="407857A3">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（一）拟聘人员毕业后，携带就业协议书及相关证件到招聘学校报到。拟聘人员在规定时间内办理档案转递等相关手续，因个人原因无法办理的，取消聘用。</w:t>
      </w:r>
    </w:p>
    <w:p w14:paraId="5BCAEBBE">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拟聘人员进行入职查询无问题后按程序为其办理录取聘用、入编等手续。新聘人员试用期一年，试用期内各项待遇按国家相关规定执行。新聘用人员最低服务期三年（含试用期）。试用期满后由各招聘学校进行综合考察，合格者予以正式聘用；不合格者取消聘用资格。</w:t>
      </w:r>
    </w:p>
    <w:p w14:paraId="40B008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其他事项</w:t>
      </w:r>
    </w:p>
    <w:p w14:paraId="0113A6AB">
      <w:pPr>
        <w:pStyle w:val="2"/>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（一）报考人员应认真阅读并全面理解关于本次招聘的公告内容，确定本人是否符合招聘岗位要求的报名条件。如果本人报名时不符合报名条件，其报考资格无效，由此产生的一切后果由报考人员个人承担。</w:t>
      </w:r>
    </w:p>
    <w:p w14:paraId="5FB03D05">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（二）报考人员招聘期间请关注郑州市人力资源和社会保障局网站、郑州市教育局及招聘学校网站，务必保持电话畅通，因个人原因联系不上者，视为放弃。</w:t>
      </w:r>
    </w:p>
    <w:p w14:paraId="5D867BE7">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报名、考试、体检、考察等过程中，以及试用期间和岗位聘用后，查明有违纪违规和违法行为的，按照《刑法修正案（九）》和《事业单位公开招聘违纪违规行为处理规定》等法律法规，予以严肃处理和责任追究。构成犯罪的，依法追究刑事责任。</w:t>
      </w:r>
    </w:p>
    <w:p w14:paraId="45372A90">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（四）未尽事宜按照国家、河南省、郑州市有关规定执行。</w:t>
      </w:r>
    </w:p>
    <w:p w14:paraId="0446E501">
      <w:pPr>
        <w:pStyle w:val="2"/>
        <w:rPr>
          <w:sz w:val="22"/>
          <w:szCs w:val="28"/>
        </w:rPr>
      </w:pPr>
      <w:r>
        <w:rPr>
          <w:rFonts w:hint="eastAsia" w:ascii="仿宋_GB2312" w:hAnsi="仿宋_GB2312" w:eastAsia="仿宋_GB2312" w:cs="仿宋_GB2312"/>
          <w:sz w:val="32"/>
          <w:szCs w:val="32"/>
          <w:lang w:val="en-US" w:eastAsia="zh-CN"/>
        </w:rPr>
        <w:t>信息来源：2026年郑州市事业单位公开招聘（省级联考）公告</w:t>
      </w:r>
      <w:r>
        <w:rPr>
          <w:rFonts w:hint="eastAsia" w:ascii="仿宋_GB2312" w:eastAsia="仿宋_GB2312" w:cs="仿宋_GB2312"/>
          <w:i w:val="0"/>
          <w:iCs w:val="0"/>
          <w:color w:val="000000"/>
          <w:spacing w:val="0"/>
          <w:sz w:val="28"/>
          <w:szCs w:val="28"/>
          <w:shd w:val="clear" w:fill="FFFFFF"/>
        </w:rPr>
        <w:t>https://public.zhengzhou.gov.cn/D1703X/10012135.jhtml</w:t>
      </w:r>
    </w:p>
    <w:p w14:paraId="51B96435">
      <w:pPr>
        <w:pStyle w:val="2"/>
        <w:rPr>
          <w:rFonts w:hint="default" w:ascii="仿宋_GB2312" w:hAnsi="仿宋_GB2312" w:eastAsia="仿宋_GB2312" w:cs="仿宋_GB2312"/>
          <w:sz w:val="32"/>
          <w:szCs w:val="32"/>
          <w:lang w:val="en-US" w:eastAsia="zh-CN"/>
        </w:rPr>
      </w:pPr>
    </w:p>
    <w:p w14:paraId="2339DD2F">
      <w:pPr>
        <w:pStyle w:val="2"/>
        <w:rPr>
          <w:rFonts w:hint="default" w:ascii="仿宋_GB2312" w:hAnsi="仿宋_GB2312" w:eastAsia="仿宋_GB2312" w:cs="仿宋_GB2312"/>
          <w:color w:val="0000FF"/>
          <w:sz w:val="32"/>
          <w:szCs w:val="32"/>
          <w:lang w:val="en-US" w:eastAsia="zh-CN"/>
        </w:rPr>
      </w:pPr>
      <w:r>
        <w:rPr>
          <w:rFonts w:hint="default" w:ascii="仿宋_GB2312" w:hAnsi="仿宋_GB2312" w:eastAsia="仿宋_GB2312" w:cs="仿宋_GB2312"/>
          <w:color w:val="0000FF"/>
          <w:sz w:val="32"/>
          <w:szCs w:val="32"/>
          <w:lang w:val="en-US" w:eastAsia="zh-CN"/>
        </w:rPr>
        <w:t>咨询电话：0371-</w:t>
      </w:r>
      <w:r>
        <w:rPr>
          <w:rFonts w:hint="eastAsia" w:ascii="仿宋_GB2312" w:hAnsi="仿宋_GB2312" w:eastAsia="仿宋_GB2312" w:cs="仿宋_GB2312"/>
          <w:color w:val="0000FF"/>
          <w:sz w:val="32"/>
          <w:szCs w:val="32"/>
          <w:lang w:val="en-US" w:eastAsia="zh-CN"/>
        </w:rPr>
        <w:t>61703553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94309"/>
    <w:rsid w:val="5ECB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Times New Roman" w:hAnsi="Times New Roman" w:eastAsia="宋体" w:cs="Times New Roman"/>
      <w:bCs/>
    </w:rPr>
  </w:style>
  <w:style w:type="paragraph" w:styleId="3">
    <w:name w:val="Body Text"/>
    <w:basedOn w:val="1"/>
    <w:qFormat/>
    <w:uiPriority w:val="1"/>
    <w:rPr>
      <w:rFonts w:hint="eastAsia" w:ascii="Times New Roman" w:hAnsi="Times New Roman" w:eastAsia="宋体" w:cs="Times New Roman"/>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4429</Words>
  <Characters>4665</Characters>
  <Lines>0</Lines>
  <Paragraphs>0</Paragraphs>
  <TotalTime>18</TotalTime>
  <ScaleCrop>false</ScaleCrop>
  <LinksUpToDate>false</LinksUpToDate>
  <CharactersWithSpaces>4667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2026-04-27T00:33:00Z</dcterms:created>
  <dc:creator>Lenovo</dc:creator>
  <cp:lastModifiedBy></cp:lastModifiedBy>
  <dcterms:modified xsi:type="dcterms:W3CDTF">2026-04-27T01:14:25Z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eyJoZGlkIjoiZDU0Y2FiYjNjN2UyNTczZDZiYjZiMWI1NTE5YjE1ZDIiLCJ1c2VySWQiOiI3MjMzMjg5MDQifQ==</vt:lpwstr>
  </property>
  <property fmtid="{D5CDD505-2E9C-101B-9397-08002B2CF9AE}" pid="4" name="ICV">
    <vt:lpwstr>34D35C94EBBC4BABB2B5442244B69A5A_13</vt:lpwstr>
  </property>
</Properties>
</file>